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273D11" w14:textId="77777777" w:rsidR="00F763FD" w:rsidRDefault="00F763FD" w:rsidP="00F763FD">
      <w:pPr>
        <w:spacing w:line="480" w:lineRule="auto"/>
      </w:pPr>
    </w:p>
    <w:p w14:paraId="12CE8282" w14:textId="77777777" w:rsidR="00F763FD" w:rsidRDefault="00F763FD" w:rsidP="00F763FD">
      <w:pPr>
        <w:spacing w:line="480" w:lineRule="auto"/>
      </w:pPr>
    </w:p>
    <w:p w14:paraId="777C7405" w14:textId="77777777" w:rsidR="00F763FD" w:rsidRDefault="00F763FD" w:rsidP="00F763FD">
      <w:pPr>
        <w:spacing w:line="480" w:lineRule="auto"/>
      </w:pPr>
    </w:p>
    <w:p w14:paraId="391817DB" w14:textId="77777777" w:rsidR="00F763FD" w:rsidRDefault="00F763FD" w:rsidP="00F763FD">
      <w:pPr>
        <w:spacing w:line="480" w:lineRule="auto"/>
      </w:pPr>
    </w:p>
    <w:p w14:paraId="06BE16F5" w14:textId="77777777" w:rsidR="00F763FD" w:rsidRDefault="00F763FD" w:rsidP="00F763FD">
      <w:pPr>
        <w:spacing w:line="480" w:lineRule="auto"/>
      </w:pPr>
    </w:p>
    <w:p w14:paraId="5C2C9549" w14:textId="77777777" w:rsidR="00F763FD" w:rsidRDefault="00F763FD" w:rsidP="00F763FD">
      <w:pPr>
        <w:spacing w:line="480" w:lineRule="auto"/>
      </w:pPr>
    </w:p>
    <w:p w14:paraId="72F009B9" w14:textId="77777777" w:rsidR="00F763FD" w:rsidRDefault="00F763FD" w:rsidP="00F763FD">
      <w:pPr>
        <w:spacing w:line="480" w:lineRule="auto"/>
      </w:pPr>
    </w:p>
    <w:p w14:paraId="2F65E04F" w14:textId="77777777" w:rsidR="00F763FD" w:rsidRDefault="00F763FD" w:rsidP="00F763FD">
      <w:pPr>
        <w:spacing w:line="480" w:lineRule="auto"/>
      </w:pPr>
    </w:p>
    <w:p w14:paraId="725AFCC1" w14:textId="77777777" w:rsidR="00F763FD" w:rsidRDefault="00F763FD" w:rsidP="00F763FD">
      <w:pPr>
        <w:spacing w:line="480" w:lineRule="auto"/>
        <w:ind w:firstLine="0"/>
        <w:jc w:val="center"/>
      </w:pPr>
      <w:r>
        <w:t xml:space="preserve">Opinion Pieces </w:t>
      </w:r>
    </w:p>
    <w:p w14:paraId="7B9B20E4" w14:textId="70661369" w:rsidR="00F763FD" w:rsidRDefault="00F763FD" w:rsidP="00F763FD">
      <w:pPr>
        <w:spacing w:line="480" w:lineRule="auto"/>
        <w:jc w:val="center"/>
      </w:pPr>
      <w:r>
        <w:t>Name</w:t>
      </w:r>
    </w:p>
    <w:p w14:paraId="4518E514" w14:textId="77777777" w:rsidR="00F763FD" w:rsidRDefault="00F763FD" w:rsidP="00F763FD">
      <w:pPr>
        <w:spacing w:line="480" w:lineRule="auto"/>
        <w:jc w:val="center"/>
      </w:pPr>
      <w:r>
        <w:t xml:space="preserve">Institution </w:t>
      </w:r>
    </w:p>
    <w:p w14:paraId="3208D7AB" w14:textId="2482B2FA" w:rsidR="00F763FD" w:rsidRDefault="00F763FD" w:rsidP="00F763FD">
      <w:pPr>
        <w:spacing w:line="480" w:lineRule="auto"/>
        <w:jc w:val="center"/>
      </w:pPr>
      <w:r>
        <w:br w:type="page"/>
      </w:r>
    </w:p>
    <w:p w14:paraId="7771A16A" w14:textId="313AA641" w:rsidR="00F763FD" w:rsidRDefault="00F763FD" w:rsidP="00F763FD">
      <w:pPr>
        <w:spacing w:line="480" w:lineRule="auto"/>
        <w:ind w:firstLine="0"/>
        <w:jc w:val="center"/>
      </w:pPr>
      <w:r>
        <w:t xml:space="preserve">Opinion Pieces </w:t>
      </w:r>
    </w:p>
    <w:p w14:paraId="74019AF8" w14:textId="5D911239" w:rsidR="002E389E" w:rsidRDefault="002E389E" w:rsidP="00F763FD">
      <w:pPr>
        <w:pStyle w:val="ListParagraph"/>
        <w:numPr>
          <w:ilvl w:val="0"/>
          <w:numId w:val="7"/>
        </w:numPr>
        <w:spacing w:line="480" w:lineRule="auto"/>
      </w:pPr>
      <w:r>
        <w:t>Choose ONE specific topic from two different LOs (learning objectives) from each chapter (so, two each from chapters 7, 8, 9). You should be writing about a total of six topics for this prompt.</w:t>
      </w:r>
    </w:p>
    <w:p w14:paraId="19048C91" w14:textId="39526085" w:rsidR="00F763FD" w:rsidRDefault="00F763FD" w:rsidP="00F763FD">
      <w:pPr>
        <w:pStyle w:val="ListParagraph"/>
        <w:numPr>
          <w:ilvl w:val="0"/>
          <w:numId w:val="8"/>
        </w:numPr>
        <w:spacing w:line="480" w:lineRule="auto"/>
      </w:pPr>
      <w:r>
        <w:t>Chapter 7</w:t>
      </w:r>
    </w:p>
    <w:p w14:paraId="4B9505EA" w14:textId="4576A76B" w:rsidR="00F54942" w:rsidRDefault="00F54942" w:rsidP="00F763FD">
      <w:pPr>
        <w:spacing w:line="480" w:lineRule="auto"/>
        <w:ind w:firstLine="0"/>
      </w:pPr>
      <w:r>
        <w:t>• Explain emerging adulthood</w:t>
      </w:r>
    </w:p>
    <w:p w14:paraId="0D0B65F4" w14:textId="78EAF50D" w:rsidR="00F54942" w:rsidRDefault="00E5759F" w:rsidP="00F763FD">
      <w:pPr>
        <w:spacing w:line="480" w:lineRule="auto"/>
        <w:ind w:firstLine="0"/>
      </w:pPr>
      <w:r>
        <w:t>Emerging childhood</w:t>
      </w:r>
      <w:r w:rsidR="00665748">
        <w:t>, c</w:t>
      </w:r>
      <w:r w:rsidR="00B86EE3">
        <w:t>o</w:t>
      </w:r>
      <w:r w:rsidR="00665748">
        <w:t xml:space="preserve">uld be defined as “the period between the late teens and early twenties; ages 18-25, although some researchers have included up to age 29”  </w:t>
      </w:r>
      <w:r w:rsidR="00665748">
        <w:fldChar w:fldCharType="begin"/>
      </w:r>
      <w:r w:rsidR="00665748">
        <w:instrText xml:space="preserve"> ADDIN ZOTERO_ITEM CSL_CITATION {"citationID":"jQGBs1iK","properties":{"formattedCitation":"(Lally &amp; Valentine-French, 2019)","plainCitation":"(Lally &amp; Valentine-French, 2019)","noteIndex":0},"citationItems":[{"id":890,"uris":["http://zotero.org/users/local/xLuSGSh2/items/DZAWU8YL"],"uri":["http://zotero.org/users/local/xLuSGSh2/items/DZAWU8YL"],"itemData":{"id":890,"type":"book","edition":"Second Edition","language":"eng","number-of-pages":"468","publisher":"College of Lake County Foundation","title":"Lifespan Development: A Psychological Perspective","URL":"http://dept.clcillinois.edu/psy/LifespanDevelopment.pdf","author":[{"family":"Lally","given":"Martha"},{"family":"Valentine-French","given":"Suzanne"}],"issued":{"date-parts":[["2019"]]}}}],"schema":"https://github.com/citation-style-language/schema/raw/master/csl-citation.json"} </w:instrText>
      </w:r>
      <w:r w:rsidR="00665748">
        <w:fldChar w:fldCharType="separate"/>
      </w:r>
      <w:r w:rsidR="00665748" w:rsidRPr="00665748">
        <w:rPr>
          <w:rFonts w:cs="Times New Roman"/>
        </w:rPr>
        <w:t>(Lally &amp; Valentine-French, 2019)</w:t>
      </w:r>
      <w:r w:rsidR="00665748">
        <w:fldChar w:fldCharType="end"/>
      </w:r>
      <w:r w:rsidR="00665748">
        <w:t>. It is argued that emerging adulthood is neither adolescence nor is it young adulthood. At this age, individuals have left behind dependency</w:t>
      </w:r>
      <w:r w:rsidR="00B86EE3">
        <w:t xml:space="preserve"> of childhood and adolescence but have not taken any responsibilities of an adult. At this specific moment in time, many directions remain possible, the future is uncertain, and individuals can explore life’s possibilities as the latter is achievable at this stage. There are five characteristics of emerging adulthood; one, it is the age of identity exploration</w:t>
      </w:r>
      <w:r w:rsidR="008757AB">
        <w:t>,</w:t>
      </w:r>
      <w:r w:rsidR="00B86EE3">
        <w:t xml:space="preserve"> the age of instability, it is the age of self-focus</w:t>
      </w:r>
      <w:r w:rsidR="008757AB">
        <w:t>, age of feeling in between, and the age of possibilities. I chose this topic as I fall in this age bracket and I needed to explore further</w:t>
      </w:r>
    </w:p>
    <w:p w14:paraId="0952F57F" w14:textId="3902A923" w:rsidR="00F54942" w:rsidRDefault="00F54942" w:rsidP="00F763FD">
      <w:pPr>
        <w:spacing w:line="480" w:lineRule="auto"/>
        <w:ind w:firstLine="0"/>
      </w:pPr>
      <w:r>
        <w:t>• Explain the five</w:t>
      </w:r>
      <w:r w:rsidR="00C02DA4">
        <w:t>-</w:t>
      </w:r>
      <w:r>
        <w:t>factor model of personality</w:t>
      </w:r>
    </w:p>
    <w:p w14:paraId="0DA66814" w14:textId="648C8474" w:rsidR="008757AB" w:rsidRDefault="008757AB" w:rsidP="00F763FD">
      <w:pPr>
        <w:spacing w:line="480" w:lineRule="auto"/>
        <w:ind w:firstLine="0"/>
      </w:pPr>
      <w:r>
        <w:t>The five</w:t>
      </w:r>
      <w:r w:rsidR="00C02DA4">
        <w:t>-</w:t>
      </w:r>
      <w:r>
        <w:t>factor model of personality is the theory where the variables can be used to describe human personality. The five factors are; extraversion whose traits include being talkative, assertive</w:t>
      </w:r>
      <w:r w:rsidR="00C02DA4">
        <w:t>,</w:t>
      </w:r>
      <w:r>
        <w:t xml:space="preserve"> and outgoing, agreeableness where the traits are </w:t>
      </w:r>
      <w:r w:rsidR="00C02DA4">
        <w:t>being forgiving, generous, and appreciative</w:t>
      </w:r>
      <w:r w:rsidR="002E389E">
        <w:t xml:space="preserve"> </w:t>
      </w:r>
      <w:r w:rsidR="002E389E">
        <w:fldChar w:fldCharType="begin"/>
      </w:r>
      <w:r w:rsidR="002E389E">
        <w:instrText xml:space="preserve"> ADDIN ZOTERO_ITEM CSL_CITATION {"citationID":"EmMlEQFL","properties":{"formattedCitation":"(Lally &amp; Valentine-French, 2019)","plainCitation":"(Lally &amp; Valentine-French, 2019)","noteIndex":0},"citationItems":[{"id":890,"uris":["http://zotero.org/users/local/xLuSGSh2/items/DZAWU8YL"],"uri":["http://zotero.org/users/local/xLuSGSh2/items/DZAWU8YL"],"itemData":{"id":890,"type":"book","edition":"Second Edition","language":"eng","number-of-pages":"468","publisher":"College of Lake County Foundation","title":"Lifespan Development: A Psychological Perspective","URL":"http://dept.clcillinois.edu/psy/LifespanDevelopment.pdf","author":[{"family":"Lally","given":"Martha"},{"family":"Valentine-French","given":"Suzanne"}],"issued":{"date-parts":[["2019"]]}}}],"schema":"https://github.com/citation-style-language/schema/raw/master/csl-citation.json"} </w:instrText>
      </w:r>
      <w:r w:rsidR="002E389E">
        <w:fldChar w:fldCharType="separate"/>
      </w:r>
      <w:r w:rsidR="002E389E" w:rsidRPr="002E389E">
        <w:rPr>
          <w:rFonts w:cs="Times New Roman"/>
        </w:rPr>
        <w:t>(Lally &amp; Valentine-French, 2019)</w:t>
      </w:r>
      <w:r w:rsidR="002E389E">
        <w:fldChar w:fldCharType="end"/>
      </w:r>
      <w:r w:rsidR="00C02DA4">
        <w:t>. The third factor is conscientiousness where the traits are being organized, responsible, and reliable. Neuroticism is whereby an individual is mostly anxious, tense, and touchy, finally, openness has traits such as curiosity having wide interests, and insightfulness.  These traits do not have to go hand in hand. I found this topic very informative as I did not know that there are different personality models</w:t>
      </w:r>
    </w:p>
    <w:p w14:paraId="5747DB0D" w14:textId="0CB3FE66" w:rsidR="008757AB" w:rsidRDefault="00F763FD" w:rsidP="00F763FD">
      <w:pPr>
        <w:pStyle w:val="ListParagraph"/>
        <w:numPr>
          <w:ilvl w:val="0"/>
          <w:numId w:val="8"/>
        </w:numPr>
        <w:spacing w:line="480" w:lineRule="auto"/>
      </w:pPr>
      <w:r>
        <w:t>Chapter 8</w:t>
      </w:r>
    </w:p>
    <w:p w14:paraId="415FE350" w14:textId="5BA39B05" w:rsidR="00F54942" w:rsidRDefault="00F54942" w:rsidP="00F763FD">
      <w:pPr>
        <w:spacing w:line="480" w:lineRule="auto"/>
      </w:pPr>
      <w:r>
        <w:t>• Describe crysta</w:t>
      </w:r>
      <w:r w:rsidR="00F763FD">
        <w:t>l</w:t>
      </w:r>
      <w:r>
        <w:t>lized versus fluid intelligence</w:t>
      </w:r>
    </w:p>
    <w:p w14:paraId="5606B954" w14:textId="56FDB7B3" w:rsidR="00C02DA4" w:rsidRDefault="00C02DA4" w:rsidP="00F763FD">
      <w:pPr>
        <w:spacing w:line="480" w:lineRule="auto"/>
      </w:pPr>
      <w:r>
        <w:t xml:space="preserve">Fluid intelligence was defined by Cattell as </w:t>
      </w:r>
      <w:r w:rsidRPr="00C02DA4">
        <w:t>"the ability to perceive relationships independent of previous specific practi</w:t>
      </w:r>
      <w:r w:rsidR="00F763FD">
        <w:t>s</w:t>
      </w:r>
      <w:r w:rsidRPr="00C02DA4">
        <w:t>e or instruction concerning those relationships."</w:t>
      </w:r>
      <w:r w:rsidR="002E389E">
        <w:fldChar w:fldCharType="begin"/>
      </w:r>
      <w:r w:rsidR="002E389E">
        <w:instrText xml:space="preserve"> ADDIN ZOTERO_ITEM CSL_CITATION {"citationID":"q6cxznve","properties":{"formattedCitation":"(Cherry, 2019)","plainCitation":"(Cherry, 2019)","noteIndex":0},"citationItems":[{"id":891,"uris":["http://zotero.org/users/local/xLuSGSh2/items/2UNURZ76"],"uri":["http://zotero.org/users/local/xLuSGSh2/items/2UNURZ76"],"itemData":{"id":891,"type":"webpage","abstract":"Fluid intelligence tends to peak early in life, while crystallized intelligence grows through adulthood and into old age. Discover more key differences.","container-title":"Verywell Mind","language":"en","note":"source: www.verywellmind.com\nsection: Verywell","title":"What Are Fluid Intelligence and Crystallized Intelligence?","URL":"https://www.verywellmind.com/fluid-intelligence-vs-crystallized-intelligence-2795004","author":[{"family":"Cherry","given":"Kendra"}],"accessed":{"date-parts":[["2020",7,10]]},"issued":{"date-parts":[["2019"]]}}}],"schema":"https://github.com/citation-style-language/schema/raw/master/csl-citation.json"} </w:instrText>
      </w:r>
      <w:r w:rsidR="002E389E">
        <w:fldChar w:fldCharType="separate"/>
      </w:r>
      <w:r w:rsidR="002E389E" w:rsidRPr="002E389E">
        <w:rPr>
          <w:rFonts w:cs="Times New Roman"/>
        </w:rPr>
        <w:t>(Cherry, 2019)</w:t>
      </w:r>
      <w:r w:rsidR="002E389E">
        <w:fldChar w:fldCharType="end"/>
      </w:r>
      <w:r w:rsidR="002E389E">
        <w:t>.</w:t>
      </w:r>
      <w:r>
        <w:t xml:space="preserve"> This type of intell</w:t>
      </w:r>
      <w:r w:rsidR="00146454">
        <w:t>igence which allows an individual to think and reason abstractly and solve problems. This ability is explained as being independent of learning, education, and experience. This form of intelligence tends to decline during late adulthood. Crystalized intelligence is described as intelligence that comes from prior learning and past experiences</w:t>
      </w:r>
      <w:r w:rsidR="002E389E">
        <w:t xml:space="preserve"> </w:t>
      </w:r>
      <w:r w:rsidR="002E389E">
        <w:fldChar w:fldCharType="begin"/>
      </w:r>
      <w:r w:rsidR="002E389E">
        <w:instrText xml:space="preserve"> ADDIN ZOTERO_ITEM CSL_CITATION {"citationID":"5iw3Bxit","properties":{"formattedCitation":"(Cherry, 2019)","plainCitation":"(Cherry, 2019)","noteIndex":0},"citationItems":[{"id":891,"uris":["http://zotero.org/users/local/xLuSGSh2/items/2UNURZ76"],"uri":["http://zotero.org/users/local/xLuSGSh2/items/2UNURZ76"],"itemData":{"id":891,"type":"webpage","abstract":"Fluid intelligence tends to peak early in life, while crystallized intelligence grows through adulthood and into old age. Discover more key differences.","container-title":"Verywell Mind","language":"en","note":"source: www.verywellmind.com\nsection: Verywell","title":"What Are Fluid Intelligence and Crystallized Intelligence?","URL":"https://www.verywellmind.com/fluid-intelligence-vs-crystallized-intelligence-2795004","author":[{"family":"Cherry","given":"Kendra"}],"accessed":{"date-parts":[["2020",7,10]]},"issued":{"date-parts":[["2019"]]}}}],"schema":"https://github.com/citation-style-language/schema/raw/master/csl-citation.json"} </w:instrText>
      </w:r>
      <w:r w:rsidR="002E389E">
        <w:fldChar w:fldCharType="separate"/>
      </w:r>
      <w:r w:rsidR="002E389E" w:rsidRPr="002E389E">
        <w:rPr>
          <w:rFonts w:cs="Times New Roman"/>
        </w:rPr>
        <w:t>(Cherry, 2019)</w:t>
      </w:r>
      <w:r w:rsidR="002E389E">
        <w:fldChar w:fldCharType="end"/>
      </w:r>
      <w:r w:rsidR="00146454">
        <w:t xml:space="preserve">. This knowledge comes in handy when reading comprehension and vocabulary examinations. This form of intelligence is based on facts and rooted in experiences. </w:t>
      </w:r>
      <w:r w:rsidR="005D39FA">
        <w:t xml:space="preserve">Crystallized intelligence grows with age. </w:t>
      </w:r>
    </w:p>
    <w:p w14:paraId="7F381B44" w14:textId="1B725BBD" w:rsidR="00D32731" w:rsidRDefault="00D32731" w:rsidP="00F763FD">
      <w:pPr>
        <w:spacing w:line="480" w:lineRule="auto"/>
      </w:pPr>
      <w:r>
        <w:t>• Explain the role of religion at midlife</w:t>
      </w:r>
    </w:p>
    <w:p w14:paraId="0D361A4F" w14:textId="5E7D3C18" w:rsidR="005D39FA" w:rsidRDefault="005D39FA" w:rsidP="00F763FD">
      <w:pPr>
        <w:spacing w:line="480" w:lineRule="auto"/>
      </w:pPr>
      <w:r>
        <w:t>Older people identify with religion more than the younger generation. Religion has been explained to help older people in coping with age-related losses, provide socialization opportunities, and also demonstrate</w:t>
      </w:r>
      <w:r w:rsidR="004076F1">
        <w:t xml:space="preserve"> a cohort effect in that older individuals were socialized more to be religious and spiritual that younger people</w:t>
      </w:r>
      <w:r w:rsidR="002E389E">
        <w:t xml:space="preserve"> </w:t>
      </w:r>
      <w:r w:rsidR="002E389E">
        <w:fldChar w:fldCharType="begin"/>
      </w:r>
      <w:r w:rsidR="002E389E">
        <w:instrText xml:space="preserve"> ADDIN ZOTERO_ITEM CSL_CITATION {"citationID":"9jJpcSTF","properties":{"formattedCitation":"(Lally &amp; Valentine-French, 2019)","plainCitation":"(Lally &amp; Valentine-French, 2019)","noteIndex":0},"citationItems":[{"id":890,"uris":["http://zotero.org/users/local/xLuSGSh2/items/DZAWU8YL"],"uri":["http://zotero.org/users/local/xLuSGSh2/items/DZAWU8YL"],"itemData":{"id":890,"type":"book","edition":"Second Edition","language":"eng","number-of-pages":"468","publisher":"College of Lake County Foundation","title":"Lifespan Development: A Psychological Perspective","URL":"http://dept.clcillinois.edu/psy/LifespanDevelopment.pdf","author":[{"family":"Lally","given":"Martha"},{"family":"Valentine-French","given":"Suzanne"}],"issued":{"date-parts":[["2019"]]}}}],"schema":"https://github.com/citation-style-language/schema/raw/master/csl-citation.json"} </w:instrText>
      </w:r>
      <w:r w:rsidR="002E389E">
        <w:fldChar w:fldCharType="separate"/>
      </w:r>
      <w:r w:rsidR="002E389E" w:rsidRPr="002E389E">
        <w:rPr>
          <w:rFonts w:cs="Times New Roman"/>
        </w:rPr>
        <w:t>(Lally &amp; Valentine-French, 2019)</w:t>
      </w:r>
      <w:r w:rsidR="002E389E">
        <w:fldChar w:fldCharType="end"/>
      </w:r>
      <w:r w:rsidR="004076F1">
        <w:t xml:space="preserve">. Globally, more women identify with religion more than men as it is more important to them. Women tend to benefit more from the social-relational aspects of religion because these relationships strongly influence women’s mental health. </w:t>
      </w:r>
    </w:p>
    <w:p w14:paraId="78447BD1" w14:textId="7CD26C4E" w:rsidR="00F763FD" w:rsidRDefault="00F763FD" w:rsidP="00F763FD">
      <w:pPr>
        <w:pStyle w:val="ListParagraph"/>
        <w:numPr>
          <w:ilvl w:val="0"/>
          <w:numId w:val="8"/>
        </w:numPr>
        <w:spacing w:line="480" w:lineRule="auto"/>
      </w:pPr>
      <w:r>
        <w:t xml:space="preserve">Chapter 9 </w:t>
      </w:r>
    </w:p>
    <w:p w14:paraId="2952A0E2" w14:textId="1BDE29FC" w:rsidR="00D32731" w:rsidRDefault="00D32731" w:rsidP="00F763FD">
      <w:pPr>
        <w:spacing w:line="480" w:lineRule="auto"/>
      </w:pPr>
      <w:r>
        <w:t>• Define the four age categories for late adulthood</w:t>
      </w:r>
    </w:p>
    <w:p w14:paraId="34FD7B92" w14:textId="4F6D6EA8" w:rsidR="004A6088" w:rsidRDefault="004A6088" w:rsidP="00F763FD">
      <w:pPr>
        <w:spacing w:line="480" w:lineRule="auto"/>
      </w:pPr>
      <w:r>
        <w:t>The first category is the young-old category which is considered as the golden years of adulthood</w:t>
      </w:r>
      <w:r w:rsidR="002E389E">
        <w:t xml:space="preserve"> </w:t>
      </w:r>
      <w:r w:rsidR="002E389E">
        <w:fldChar w:fldCharType="begin"/>
      </w:r>
      <w:r w:rsidR="002E389E">
        <w:instrText xml:space="preserve"> ADDIN ZOTERO_ITEM CSL_CITATION {"citationID":"kOkIt7sw","properties":{"formattedCitation":"(Lally &amp; Valentine-French, 2019)","plainCitation":"(Lally &amp; Valentine-French, 2019)","noteIndex":0},"citationItems":[{"id":890,"uris":["http://zotero.org/users/local/xLuSGSh2/items/DZAWU8YL"],"uri":["http://zotero.org/users/local/xLuSGSh2/items/DZAWU8YL"],"itemData":{"id":890,"type":"book","edition":"Second Edition","language":"eng","number-of-pages":"468","publisher":"College of Lake County Foundation","title":"Lifespan Development: A Psychological Perspective","URL":"http://dept.clcillinois.edu/psy/LifespanDevelopment.pdf","author":[{"family":"Lally","given":"Martha"},{"family":"Valentine-French","given":"Suzanne"}],"issued":{"date-parts":[["2019"]]}}}],"schema":"https://github.com/citation-style-language/schema/raw/master/csl-citation.json"} </w:instrText>
      </w:r>
      <w:r w:rsidR="002E389E">
        <w:fldChar w:fldCharType="separate"/>
      </w:r>
      <w:r w:rsidR="002E389E" w:rsidRPr="002E389E">
        <w:rPr>
          <w:rFonts w:cs="Times New Roman"/>
        </w:rPr>
        <w:t>(Lally &amp; Valentine-French, 2019)</w:t>
      </w:r>
      <w:r w:rsidR="002E389E">
        <w:fldChar w:fldCharType="end"/>
      </w:r>
      <w:r>
        <w:t>. In this category, individuals experience relatively good health and social engagement, knowledge, and expertise. They also show a strong performance in attention, memory, and crystallized intelligence. The second category is the old-old age period where the individuals are more likely to be living independently but mostly experience physical impairments such as chronic illnesse</w:t>
      </w:r>
      <w:r w:rsidR="002E389E">
        <w:t xml:space="preserve">s </w:t>
      </w:r>
      <w:r w:rsidR="002E389E">
        <w:fldChar w:fldCharType="begin"/>
      </w:r>
      <w:r w:rsidR="002E389E">
        <w:instrText xml:space="preserve"> ADDIN ZOTERO_ITEM CSL_CITATION {"citationID":"coWVwnLZ","properties":{"formattedCitation":"(Lally &amp; Valentine-French, 2019)","plainCitation":"(Lally &amp; Valentine-French, 2019)","noteIndex":0},"citationItems":[{"id":890,"uris":["http://zotero.org/users/local/xLuSGSh2/items/DZAWU8YL"],"uri":["http://zotero.org/users/local/xLuSGSh2/items/DZAWU8YL"],"itemData":{"id":890,"type":"book","edition":"Second Edition","language":"eng","number-of-pages":"468","publisher":"College of Lake County Foundation","title":"Lifespan Development: A Psychological Perspective","URL":"http://dept.clcillinois.edu/psy/LifespanDevelopment.pdf","author":[{"family":"Lally","given":"Martha"},{"family":"Valentine-French","given":"Suzanne"}],"issued":{"date-parts":[["2019"]]}}}],"schema":"https://github.com/citation-style-language/schema/raw/master/csl-citation.json"} </w:instrText>
      </w:r>
      <w:r w:rsidR="002E389E">
        <w:fldChar w:fldCharType="separate"/>
      </w:r>
      <w:r w:rsidR="002E389E" w:rsidRPr="002E389E">
        <w:rPr>
          <w:rFonts w:cs="Times New Roman"/>
        </w:rPr>
        <w:t>(Lally &amp; Valentine-French, 2019)</w:t>
      </w:r>
      <w:r w:rsidR="002E389E">
        <w:fldChar w:fldCharType="end"/>
      </w:r>
      <w:r>
        <w:t>. The third is the Oldest-old category where the individuals in this age group have more serious ailments and this age group is one of the fastest</w:t>
      </w:r>
      <w:r w:rsidR="00F763FD">
        <w:t>-</w:t>
      </w:r>
      <w:r>
        <w:t>growing globally</w:t>
      </w:r>
      <w:r w:rsidR="002E389E">
        <w:t xml:space="preserve"> </w:t>
      </w:r>
      <w:r w:rsidR="002E389E">
        <w:fldChar w:fldCharType="begin"/>
      </w:r>
      <w:r w:rsidR="002E389E">
        <w:instrText xml:space="preserve"> ADDIN ZOTERO_ITEM CSL_CITATION {"citationID":"VVDaEntx","properties":{"formattedCitation":"(Lally &amp; Valentine-French, 2019)","plainCitation":"(Lally &amp; Valentine-French, 2019)","noteIndex":0},"citationItems":[{"id":890,"uris":["http://zotero.org/users/local/xLuSGSh2/items/DZAWU8YL"],"uri":["http://zotero.org/users/local/xLuSGSh2/items/DZAWU8YL"],"itemData":{"id":890,"type":"book","edition":"Second Edition","language":"eng","number-of-pages":"468","publisher":"College of Lake County Foundation","title":"Lifespan Development: A Psychological Perspective","URL":"http://dept.clcillinois.edu/psy/LifespanDevelopment.pdf","author":[{"family":"Lally","given":"Martha"},{"family":"Valentine-French","given":"Suzanne"}],"issued":{"date-parts":[["2019"]]}}}],"schema":"https://github.com/citation-style-language/schema/raw/master/csl-citation.json"} </w:instrText>
      </w:r>
      <w:r w:rsidR="002E389E">
        <w:fldChar w:fldCharType="separate"/>
      </w:r>
      <w:r w:rsidR="002E389E" w:rsidRPr="002E389E">
        <w:rPr>
          <w:rFonts w:cs="Times New Roman"/>
        </w:rPr>
        <w:t>(Lally &amp; Valentine-French, 2019)</w:t>
      </w:r>
      <w:r w:rsidR="002E389E">
        <w:fldChar w:fldCharType="end"/>
      </w:r>
      <w:r>
        <w:t>. The final category is centen</w:t>
      </w:r>
      <w:r w:rsidR="00F2341D">
        <w:t>arians which consists of persons who are 100 years old and older.</w:t>
      </w:r>
    </w:p>
    <w:p w14:paraId="75270562" w14:textId="3AED56E8" w:rsidR="00D32731" w:rsidRDefault="00D32731" w:rsidP="00F763FD">
      <w:pPr>
        <w:spacing w:line="480" w:lineRule="auto"/>
      </w:pPr>
      <w:r>
        <w:t>• Explain what happens in Parkinson’s disease</w:t>
      </w:r>
    </w:p>
    <w:p w14:paraId="3E2BE689" w14:textId="42CE8F79" w:rsidR="00F2341D" w:rsidRDefault="00F2341D" w:rsidP="00F763FD">
      <w:pPr>
        <w:spacing w:line="480" w:lineRule="auto"/>
        <w:ind w:firstLine="0"/>
      </w:pPr>
      <w:r>
        <w:t xml:space="preserve">In Parkinson’s disease, certain neurons in the brain gradually break down or die and symptoms accompanied by this disease include are due to loss of neurons produced by dopamine in the brain. Then dopamine levels decrease, it causes abnormal brain activity.  </w:t>
      </w:r>
    </w:p>
    <w:p w14:paraId="5B655A8B" w14:textId="38540349" w:rsidR="00D32731" w:rsidRDefault="00D32731" w:rsidP="00F763FD">
      <w:pPr>
        <w:spacing w:line="480" w:lineRule="auto"/>
        <w:ind w:firstLine="0"/>
        <w:rPr>
          <w:rFonts w:ascii="Helvetica" w:hAnsi="Helvetica" w:cs="Helvetica"/>
          <w:color w:val="111111"/>
          <w:shd w:val="clear" w:color="auto" w:fill="FFFFFF"/>
        </w:rPr>
      </w:pPr>
    </w:p>
    <w:p w14:paraId="0A0EE6AF" w14:textId="0AE4852E" w:rsidR="00F41091" w:rsidRDefault="00F41091" w:rsidP="00F763FD">
      <w:pPr>
        <w:pStyle w:val="ListParagraph"/>
        <w:numPr>
          <w:ilvl w:val="0"/>
          <w:numId w:val="7"/>
        </w:numPr>
        <w:spacing w:line="480" w:lineRule="auto"/>
      </w:pPr>
      <w:r w:rsidRPr="00F41091">
        <w:t>Opinion Pieces to Respond To</w:t>
      </w:r>
    </w:p>
    <w:p w14:paraId="7BD5EF41" w14:textId="5E54FA4A" w:rsidR="00F41091" w:rsidRDefault="00F41091" w:rsidP="00F763FD">
      <w:pPr>
        <w:pStyle w:val="ListParagraph"/>
        <w:numPr>
          <w:ilvl w:val="0"/>
          <w:numId w:val="2"/>
        </w:numPr>
        <w:spacing w:line="480" w:lineRule="auto"/>
      </w:pPr>
      <w:r>
        <w:t>Emerging Adult</w:t>
      </w:r>
    </w:p>
    <w:p w14:paraId="7D12DF31" w14:textId="133F7645" w:rsidR="00F41091" w:rsidRDefault="00F41091" w:rsidP="00F763FD">
      <w:pPr>
        <w:spacing w:line="480" w:lineRule="auto"/>
        <w:ind w:firstLine="0"/>
      </w:pPr>
      <w:r>
        <w:t>According to an interview carried out by Jeffrey Jensen who asked emerging adults what they wanted to do with their lives and what they wanted out of it. they shared the perception of “feeling in-between”, which according to the textbook is a character of an emerging adult. They also explained that that struggled with identity, which is another characteristic seen in emerging adults</w:t>
      </w:r>
      <w:r w:rsidR="00E50E0C">
        <w:t xml:space="preserve"> </w:t>
      </w:r>
      <w:r w:rsidR="00E50E0C">
        <w:fldChar w:fldCharType="begin"/>
      </w:r>
      <w:r w:rsidR="00E50E0C">
        <w:instrText xml:space="preserve"> ADDIN ZOTERO_ITEM CSL_CITATION {"citationID":"jdc9xTll","properties":{"formattedCitation":"(Munsey, 2006)","plainCitation":"(Munsey, 2006)","noteIndex":0},"citationItems":[{"id":893,"uris":["http://zotero.org/users/local/xLuSGSh2/items/92DT6AZW"],"uri":["http://zotero.org/users/local/xLuSGSh2/items/92DT6AZW"],"itemData":{"id":893,"type":"webpage","abstract":"A new book makes the case for a phase of development between adolescence and adulthood.","container-title":"https://www.apa.org","language":"en","note":"source: www.apa.org","title":"Emerging adults: The in-between age","title-short":"Emerging adults","URL":"https://www.apa.org/monitor/jun06/emerging","author":[{"family":"Munsey","given":"Christopher"}],"accessed":{"date-parts":[["2020",7,10]]},"issued":{"date-parts":[["2006"]]}}}],"schema":"https://github.com/citation-style-language/schema/raw/master/csl-citation.json"} </w:instrText>
      </w:r>
      <w:r w:rsidR="00E50E0C">
        <w:fldChar w:fldCharType="separate"/>
      </w:r>
      <w:r w:rsidR="00E50E0C" w:rsidRPr="00E50E0C">
        <w:rPr>
          <w:rFonts w:cs="Times New Roman"/>
        </w:rPr>
        <w:t>(Munsey, 2006)</w:t>
      </w:r>
      <w:r w:rsidR="00E50E0C">
        <w:fldChar w:fldCharType="end"/>
      </w:r>
      <w:r>
        <w:t>. At this stage</w:t>
      </w:r>
      <w:r w:rsidR="00F763FD">
        <w:t>,</w:t>
      </w:r>
      <w:r>
        <w:t xml:space="preserve"> they are trying to find their identity as they are not yet adults. Emerging adulthood has been described as the end of adolescence to the adult responsibilities of a stable job, marriage, and parenthood. The textbook has identified five characteristics of emerging adulthood and in addition to the two mentioned above; it is characteri</w:t>
      </w:r>
      <w:r w:rsidR="00E50E0C">
        <w:t>z</w:t>
      </w:r>
      <w:r>
        <w:t>ed as the age of instability</w:t>
      </w:r>
      <w:r w:rsidR="00E50E0C">
        <w:t xml:space="preserve">, age of self-focus, and age of possibilities where they mean to better their lives and choose to lead different lives from their parents. During this </w:t>
      </w:r>
      <w:r w:rsidR="00F763FD">
        <w:t>period</w:t>
      </w:r>
      <w:r w:rsidR="00E50E0C">
        <w:t>, some prosper and some do not</w:t>
      </w:r>
    </w:p>
    <w:p w14:paraId="0B045042" w14:textId="2CCC1362" w:rsidR="00E50E0C" w:rsidRPr="002E389E" w:rsidRDefault="00E50E0C" w:rsidP="00F763FD">
      <w:pPr>
        <w:pStyle w:val="ListParagraph"/>
        <w:numPr>
          <w:ilvl w:val="0"/>
          <w:numId w:val="2"/>
        </w:numPr>
        <w:spacing w:line="480" w:lineRule="auto"/>
      </w:pPr>
      <w:r w:rsidRPr="002E389E">
        <w:rPr>
          <w:rFonts w:eastAsia="Times New Roman" w:cs="Times New Roman"/>
          <w:lang/>
        </w:rPr>
        <w:t>Rapid-onset Gender Dysphoria and Squelching Controversial Evidence</w:t>
      </w:r>
    </w:p>
    <w:p w14:paraId="2C10523F" w14:textId="610A55DA" w:rsidR="00E50E0C" w:rsidRPr="00E50E0C" w:rsidRDefault="00E50E0C" w:rsidP="00F763FD">
      <w:pPr>
        <w:spacing w:line="480" w:lineRule="auto"/>
        <w:ind w:firstLine="0"/>
      </w:pPr>
      <w:r>
        <w:t xml:space="preserve">The term rapid onset gender dysmorphia has been described as </w:t>
      </w:r>
      <w:r w:rsidRPr="00E50E0C">
        <w:t>gender dysphoria appearing rapidly around the time of puberty in adolescents and young adults who would not have met the criteria for gender dysphoria in childhood</w:t>
      </w:r>
      <w:r w:rsidR="00FC461F">
        <w:t xml:space="preserve"> </w:t>
      </w:r>
      <w:r w:rsidR="00FC461F">
        <w:fldChar w:fldCharType="begin"/>
      </w:r>
      <w:r w:rsidR="00FC461F">
        <w:instrText xml:space="preserve"> ADDIN ZOTERO_ITEM CSL_CITATION {"citationID":"QUzj8noK","properties":{"formattedCitation":"(Hall, 2018)","plainCitation":"(Hall, 2018)","noteIndex":0},"citationItems":[{"id":895,"uris":["http://zotero.org/users/local/xLuSGSh2/items/RIERAQMM"],"uri":["http://zotero.org/users/local/xLuSGSh2/items/RIERAQMM"],"itemData":{"id":895,"type":"webpage","abstract":"On August 16, 2018, Lisa Littman, an assistant professor at Brown University, published a study in PLOS One titled \"Rapid-onset gender dysphoria in adolescents and young adults: A study of parental","language":"en-US","note":"source: sciencebasedmedicine.org","title":"Rapid-onset Gender Dysphoria and Squelching Controversial Evidence","URL":"https://sciencebasedmedicine.org/rapid-onset-gender-dysphoria-and-squelching-controversial-evidence/","author":[{"family":"Hall","given":"Harriet"}],"accessed":{"date-parts":[["2020",7,10]]},"issued":{"date-parts":[["2018"]]}}}],"schema":"https://github.com/citation-style-language/schema/raw/master/csl-citation.json"} </w:instrText>
      </w:r>
      <w:r w:rsidR="00FC461F">
        <w:fldChar w:fldCharType="separate"/>
      </w:r>
      <w:r w:rsidR="00FC461F" w:rsidRPr="00FC461F">
        <w:rPr>
          <w:rFonts w:cs="Times New Roman"/>
        </w:rPr>
        <w:t>(Hall, 2018)</w:t>
      </w:r>
      <w:r w:rsidR="00FC461F">
        <w:fldChar w:fldCharType="end"/>
      </w:r>
      <w:r w:rsidR="00FC461F">
        <w:t>. Social contagion could cause this condition rather than “an innate</w:t>
      </w:r>
      <w:r w:rsidR="00FC461F" w:rsidRPr="00FC461F">
        <w:t>, immutable sense of incongruence between anatomical sex and personal sense of gender.</w:t>
      </w:r>
      <w:r w:rsidR="00FC461F">
        <w:t xml:space="preserve">” </w:t>
      </w:r>
      <w:r w:rsidR="00FC461F">
        <w:fldChar w:fldCharType="begin"/>
      </w:r>
      <w:r w:rsidR="002E389E">
        <w:instrText xml:space="preserve"> ADDIN ZOTERO_ITEM CSL_CITATION {"citationID":"GX0YzypO","properties":{"formattedCitation":"(Hall, 2018)","plainCitation":"(Hall, 2018)","noteIndex":0},"citationItems":[{"id":895,"uris":["http://zotero.org/users/local/xLuSGSh2/items/RIERAQMM"],"uri":["http://zotero.org/users/local/xLuSGSh2/items/RIERAQMM"],"itemData":{"id":895,"type":"webpage","abstract":"On August 16, 2018, Lisa Littman, an assistant professor at Brown University, published a study in PLOS One titled \"Rapid-onset gender dysphoria in adolescents and young adults: A study of parental","language":"en-US","note":"source: sciencebasedmedicine.org","title":"Rapid-onset Gender Dysphoria and Squelching Controversial Evidence","URL":"https://sciencebasedmedicine.org/rapid-onset-gender-dysphoria-and-squelching-controversial-evidence/","author":[{"family":"Hall","given":"Harriet"}],"accessed":{"date-parts":[["2020",7,10]]},"issued":{"date-parts":[["2018"]]}}}],"schema":"https://github.com/citation-style-language/schema/raw/master/csl-citation.json"} </w:instrText>
      </w:r>
      <w:r w:rsidR="00FC461F">
        <w:fldChar w:fldCharType="separate"/>
      </w:r>
      <w:r w:rsidR="00FC461F" w:rsidRPr="00FC461F">
        <w:rPr>
          <w:rFonts w:cs="Times New Roman"/>
        </w:rPr>
        <w:t>(Hall, 2018)</w:t>
      </w:r>
      <w:r w:rsidR="00FC461F">
        <w:fldChar w:fldCharType="end"/>
      </w:r>
      <w:r w:rsidR="00FC461F">
        <w:t xml:space="preserve">. Studies have shown that children who have experienced gender dysphoria started in childhood. The Littman study </w:t>
      </w:r>
      <w:r w:rsidR="00F763FD">
        <w:t>is</w:t>
      </w:r>
      <w:r w:rsidR="00FC461F">
        <w:t xml:space="preserve"> flawed but it is valuable as well. As much as a few children have their dysphoria influenced by social media and peer pressure, if the dysphoria does not persist, if a few people reverse their transitions, it is important to further understand this condition. It is important to help each individual and</w:t>
      </w:r>
      <w:r w:rsidR="002E389E">
        <w:t xml:space="preserve"> predict which dysphoria will last. </w:t>
      </w:r>
    </w:p>
    <w:p w14:paraId="396C2D3A" w14:textId="00D1219E" w:rsidR="00F41091" w:rsidRDefault="00F41091" w:rsidP="00F763FD">
      <w:pPr>
        <w:spacing w:line="480" w:lineRule="auto"/>
      </w:pPr>
    </w:p>
    <w:p w14:paraId="72036211" w14:textId="1B0BAAC4" w:rsidR="002E389E" w:rsidRDefault="002E389E" w:rsidP="00F763FD">
      <w:pPr>
        <w:spacing w:line="480" w:lineRule="auto"/>
      </w:pPr>
      <w:r>
        <w:br w:type="page"/>
      </w:r>
    </w:p>
    <w:p w14:paraId="29A2EBD5" w14:textId="158C59CA" w:rsidR="002E389E" w:rsidRDefault="002E389E" w:rsidP="00F763FD">
      <w:pPr>
        <w:spacing w:line="480" w:lineRule="auto"/>
        <w:jc w:val="center"/>
      </w:pPr>
      <w:r>
        <w:t>References</w:t>
      </w:r>
    </w:p>
    <w:p w14:paraId="0B063828" w14:textId="77777777" w:rsidR="002E389E" w:rsidRPr="002E389E" w:rsidRDefault="002E389E" w:rsidP="00F763FD">
      <w:pPr>
        <w:pStyle w:val="Bibliography"/>
        <w:rPr>
          <w:rFonts w:cs="Times New Roman"/>
        </w:rPr>
      </w:pPr>
      <w:r>
        <w:fldChar w:fldCharType="begin"/>
      </w:r>
      <w:r>
        <w:instrText xml:space="preserve"> ADDIN ZOTERO_BIBL {"uncited":[],"omitted":[],"custom":[]} CSL_BIBLIOGRAPHY </w:instrText>
      </w:r>
      <w:r>
        <w:fldChar w:fldCharType="separate"/>
      </w:r>
      <w:r w:rsidRPr="002E389E">
        <w:rPr>
          <w:rFonts w:cs="Times New Roman"/>
        </w:rPr>
        <w:t xml:space="preserve">Cherry, K. (2019). </w:t>
      </w:r>
      <w:r w:rsidRPr="002E389E">
        <w:rPr>
          <w:rFonts w:cs="Times New Roman"/>
          <w:i/>
          <w:iCs/>
        </w:rPr>
        <w:t>What Are Fluid Intelligence and Crystallized Intelligence?</w:t>
      </w:r>
      <w:r w:rsidRPr="002E389E">
        <w:rPr>
          <w:rFonts w:cs="Times New Roman"/>
        </w:rPr>
        <w:t xml:space="preserve"> Verywell Mind. https://www.verywellmind.com/fluid-intelligence-vs-crystallized-intelligence-2795004</w:t>
      </w:r>
    </w:p>
    <w:p w14:paraId="08A51001" w14:textId="77777777" w:rsidR="002E389E" w:rsidRPr="002E389E" w:rsidRDefault="002E389E" w:rsidP="00F763FD">
      <w:pPr>
        <w:pStyle w:val="Bibliography"/>
        <w:rPr>
          <w:rFonts w:cs="Times New Roman"/>
        </w:rPr>
      </w:pPr>
      <w:r w:rsidRPr="002E389E">
        <w:rPr>
          <w:rFonts w:cs="Times New Roman"/>
        </w:rPr>
        <w:t xml:space="preserve">Hall, H. (2018). </w:t>
      </w:r>
      <w:r w:rsidRPr="002E389E">
        <w:rPr>
          <w:rFonts w:cs="Times New Roman"/>
          <w:i/>
          <w:iCs/>
        </w:rPr>
        <w:t>Rapid-onset Gender Dysphoria and Squelching Controversial Evidence</w:t>
      </w:r>
      <w:r w:rsidRPr="002E389E">
        <w:rPr>
          <w:rFonts w:cs="Times New Roman"/>
        </w:rPr>
        <w:t>. https://sciencebasedmedicine.org/rapid-onset-gender-dysphoria-and-squelching-controversial-evidence/</w:t>
      </w:r>
    </w:p>
    <w:p w14:paraId="3F63B60D" w14:textId="77777777" w:rsidR="002E389E" w:rsidRPr="002E389E" w:rsidRDefault="002E389E" w:rsidP="00F763FD">
      <w:pPr>
        <w:pStyle w:val="Bibliography"/>
        <w:rPr>
          <w:rFonts w:cs="Times New Roman"/>
        </w:rPr>
      </w:pPr>
      <w:r w:rsidRPr="002E389E">
        <w:rPr>
          <w:rFonts w:cs="Times New Roman"/>
        </w:rPr>
        <w:t xml:space="preserve">Lally, M., &amp; Valentine-French, S. (2019). </w:t>
      </w:r>
      <w:r w:rsidRPr="002E389E">
        <w:rPr>
          <w:rFonts w:cs="Times New Roman"/>
          <w:i/>
          <w:iCs/>
        </w:rPr>
        <w:t>Lifespan Development: A Psychological Perspective</w:t>
      </w:r>
      <w:r w:rsidRPr="002E389E">
        <w:rPr>
          <w:rFonts w:cs="Times New Roman"/>
        </w:rPr>
        <w:t xml:space="preserve"> (Second Edition). College of Lake County Foundation. http://dept.clcillinois.edu/psy/LifespanDevelopment.pdf</w:t>
      </w:r>
    </w:p>
    <w:p w14:paraId="6F4BF9B2" w14:textId="77777777" w:rsidR="002E389E" w:rsidRPr="002E389E" w:rsidRDefault="002E389E" w:rsidP="00F763FD">
      <w:pPr>
        <w:pStyle w:val="Bibliography"/>
        <w:rPr>
          <w:rFonts w:cs="Times New Roman"/>
        </w:rPr>
      </w:pPr>
      <w:r w:rsidRPr="002E389E">
        <w:rPr>
          <w:rFonts w:cs="Times New Roman"/>
        </w:rPr>
        <w:t xml:space="preserve">Munsey, C. (2006). </w:t>
      </w:r>
      <w:r w:rsidRPr="002E389E">
        <w:rPr>
          <w:rFonts w:cs="Times New Roman"/>
          <w:i/>
          <w:iCs/>
        </w:rPr>
        <w:t>Emerging adults: The in-between age</w:t>
      </w:r>
      <w:r w:rsidRPr="002E389E">
        <w:rPr>
          <w:rFonts w:cs="Times New Roman"/>
        </w:rPr>
        <w:t>. Https://Www.Apa.Org. https://www.apa.org/monitor/jun06/emerging</w:t>
      </w:r>
    </w:p>
    <w:p w14:paraId="361AA36F" w14:textId="00D09960" w:rsidR="002E389E" w:rsidRDefault="002E389E" w:rsidP="00F763FD">
      <w:pPr>
        <w:spacing w:line="480" w:lineRule="auto"/>
      </w:pPr>
      <w:r>
        <w:fldChar w:fldCharType="end"/>
      </w:r>
    </w:p>
    <w:sectPr w:rsidR="002E389E" w:rsidSect="00F763FD">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8DC45C" w14:textId="77777777" w:rsidR="00D67551" w:rsidRDefault="00D67551" w:rsidP="00F763FD">
      <w:pPr>
        <w:spacing w:after="0" w:line="240" w:lineRule="auto"/>
      </w:pPr>
      <w:r>
        <w:separator/>
      </w:r>
    </w:p>
  </w:endnote>
  <w:endnote w:type="continuationSeparator" w:id="0">
    <w:p w14:paraId="6A95B79E" w14:textId="77777777" w:rsidR="00D67551" w:rsidRDefault="00D67551" w:rsidP="00F763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Helvetica">
    <w:altName w:val="Sylfaen"/>
    <w:panose1 w:val="020B05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3EE694A" w14:textId="77777777" w:rsidR="00D67551" w:rsidRDefault="00D67551" w:rsidP="00F763FD">
      <w:pPr>
        <w:spacing w:after="0" w:line="240" w:lineRule="auto"/>
      </w:pPr>
      <w:r>
        <w:separator/>
      </w:r>
    </w:p>
  </w:footnote>
  <w:footnote w:type="continuationSeparator" w:id="0">
    <w:p w14:paraId="6712682F" w14:textId="77777777" w:rsidR="00D67551" w:rsidRDefault="00D67551" w:rsidP="00F763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37000085"/>
      <w:docPartObj>
        <w:docPartGallery w:val="Page Numbers (Top of Page)"/>
        <w:docPartUnique/>
      </w:docPartObj>
    </w:sdtPr>
    <w:sdtEndPr>
      <w:rPr>
        <w:noProof/>
      </w:rPr>
    </w:sdtEndPr>
    <w:sdtContent>
      <w:p w14:paraId="3FBD65F0" w14:textId="6B5655C1" w:rsidR="00F763FD" w:rsidRDefault="00F763FD" w:rsidP="00F763FD">
        <w:pPr>
          <w:pStyle w:val="Header"/>
          <w:ind w:firstLine="0"/>
        </w:pPr>
        <w:r>
          <w:t xml:space="preserve">OPINION PIECES                                                                                                                           </w:t>
        </w:r>
        <w:r>
          <w:fldChar w:fldCharType="begin"/>
        </w:r>
        <w:r>
          <w:instrText xml:space="preserve"> PAGE   \* MERGEFORMAT </w:instrText>
        </w:r>
        <w:r>
          <w:fldChar w:fldCharType="separate"/>
        </w:r>
        <w:r>
          <w:rPr>
            <w:noProof/>
          </w:rPr>
          <w:t>2</w:t>
        </w:r>
        <w:r>
          <w:rPr>
            <w:noProof/>
          </w:rPr>
          <w:fldChar w:fldCharType="end"/>
        </w:r>
      </w:p>
    </w:sdtContent>
  </w:sdt>
  <w:p w14:paraId="6C8B77EA" w14:textId="77777777" w:rsidR="00F763FD" w:rsidRDefault="00F763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68932732"/>
      <w:docPartObj>
        <w:docPartGallery w:val="Page Numbers (Top of Page)"/>
        <w:docPartUnique/>
      </w:docPartObj>
    </w:sdtPr>
    <w:sdtEndPr>
      <w:rPr>
        <w:noProof/>
      </w:rPr>
    </w:sdtEndPr>
    <w:sdtContent>
      <w:p w14:paraId="21185140" w14:textId="77777777" w:rsidR="00F763FD" w:rsidRDefault="00F763FD" w:rsidP="00F763FD">
        <w:pPr>
          <w:pStyle w:val="Header"/>
          <w:ind w:firstLine="0"/>
        </w:pPr>
        <w:r>
          <w:t xml:space="preserve">Running head: OPINION PIECES                                                                                                  </w:t>
        </w:r>
        <w:r>
          <w:fldChar w:fldCharType="begin"/>
        </w:r>
        <w:r>
          <w:instrText xml:space="preserve"> PAGE   \* MERGEFORMAT </w:instrText>
        </w:r>
        <w:r>
          <w:fldChar w:fldCharType="separate"/>
        </w:r>
        <w:r>
          <w:t>1</w:t>
        </w:r>
        <w:r>
          <w:rPr>
            <w:noProof/>
          </w:rPr>
          <w:fldChar w:fldCharType="end"/>
        </w:r>
      </w:p>
    </w:sdtContent>
  </w:sdt>
  <w:p w14:paraId="3CF1B94D" w14:textId="77777777" w:rsidR="00F763FD" w:rsidRDefault="00F763FD" w:rsidP="00F763FD">
    <w:pPr>
      <w:pStyle w:val="Header"/>
    </w:pPr>
  </w:p>
  <w:p w14:paraId="188CBAA4" w14:textId="77777777" w:rsidR="00F763FD" w:rsidRDefault="00F763FD" w:rsidP="00F763FD">
    <w:pPr>
      <w:pStyle w:val="Heade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C42E00"/>
    <w:multiLevelType w:val="multilevel"/>
    <w:tmpl w:val="02F82CF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B821A4"/>
    <w:multiLevelType w:val="hybridMultilevel"/>
    <w:tmpl w:val="EC9CA286"/>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21C65C50"/>
    <w:multiLevelType w:val="hybridMultilevel"/>
    <w:tmpl w:val="C186CFCC"/>
    <w:lvl w:ilvl="0" w:tplc="2000000F">
      <w:start w:val="1"/>
      <w:numFmt w:val="decimal"/>
      <w:lvlText w:val="%1."/>
      <w:lvlJc w:val="left"/>
      <w:pPr>
        <w:ind w:left="1494" w:hanging="360"/>
      </w:p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3" w15:restartNumberingAfterBreak="0">
    <w:nsid w:val="277028F9"/>
    <w:multiLevelType w:val="multilevel"/>
    <w:tmpl w:val="15F6E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C53A7C"/>
    <w:multiLevelType w:val="hybridMultilevel"/>
    <w:tmpl w:val="B28E9A0E"/>
    <w:lvl w:ilvl="0" w:tplc="2000000F">
      <w:start w:val="1"/>
      <w:numFmt w:val="decimal"/>
      <w:lvlText w:val="%1."/>
      <w:lvlJc w:val="left"/>
      <w:pPr>
        <w:ind w:left="1494" w:hanging="360"/>
      </w:p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5" w15:restartNumberingAfterBreak="0">
    <w:nsid w:val="5EF401CD"/>
    <w:multiLevelType w:val="multilevel"/>
    <w:tmpl w:val="9D44AB3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B352330"/>
    <w:multiLevelType w:val="hybridMultilevel"/>
    <w:tmpl w:val="A40E53A0"/>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6B42128C"/>
    <w:multiLevelType w:val="multilevel"/>
    <w:tmpl w:val="92E256C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
  </w:num>
  <w:num w:numId="3">
    <w:abstractNumId w:val="3"/>
  </w:num>
  <w:num w:numId="4">
    <w:abstractNumId w:val="0"/>
  </w:num>
  <w:num w:numId="5">
    <w:abstractNumId w:val="7"/>
  </w:num>
  <w:num w:numId="6">
    <w:abstractNumId w:val="5"/>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4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rAwNzAzNTAztrQwMjNT0lEKTi0uzszPAykwrAUApaGdBSwAAAA="/>
  </w:docVars>
  <w:rsids>
    <w:rsidRoot w:val="00F54942"/>
    <w:rsid w:val="00146454"/>
    <w:rsid w:val="00265C58"/>
    <w:rsid w:val="002E389E"/>
    <w:rsid w:val="003D3840"/>
    <w:rsid w:val="004076F1"/>
    <w:rsid w:val="004A6088"/>
    <w:rsid w:val="005D39FA"/>
    <w:rsid w:val="00665748"/>
    <w:rsid w:val="008757AB"/>
    <w:rsid w:val="00AF7E34"/>
    <w:rsid w:val="00B86EE3"/>
    <w:rsid w:val="00C02DA4"/>
    <w:rsid w:val="00C850C1"/>
    <w:rsid w:val="00D32731"/>
    <w:rsid w:val="00D67551"/>
    <w:rsid w:val="00E50E0C"/>
    <w:rsid w:val="00E5759F"/>
    <w:rsid w:val="00F2341D"/>
    <w:rsid w:val="00F41091"/>
    <w:rsid w:val="00F54942"/>
    <w:rsid w:val="00F763FD"/>
    <w:rsid w:val="00FC46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2E458"/>
  <w15:chartTrackingRefBased/>
  <w15:docId w15:val="{B782F1BE-389C-404E-811E-52BC9219F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4"/>
        <w:lang w:val="en-US" w:eastAsia="en-US" w:bidi="ar-SA"/>
      </w:rPr>
    </w:rPrDefault>
    <w:pPrDefault>
      <w:pPr>
        <w:spacing w:after="160" w:line="259"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50C1"/>
  </w:style>
  <w:style w:type="paragraph" w:styleId="Heading2">
    <w:name w:val="heading 2"/>
    <w:basedOn w:val="Normal"/>
    <w:link w:val="Heading2Char"/>
    <w:uiPriority w:val="9"/>
    <w:qFormat/>
    <w:rsid w:val="00C850C1"/>
    <w:pPr>
      <w:spacing w:before="100" w:beforeAutospacing="1" w:after="100" w:afterAutospacing="1" w:line="240" w:lineRule="auto"/>
      <w:outlineLvl w:val="1"/>
    </w:pPr>
    <w:rPr>
      <w:rFonts w:eastAsia="Times New Roman" w:cs="Times New Roman"/>
      <w:b/>
      <w:bCs/>
      <w:sz w:val="36"/>
      <w:szCs w:val="36"/>
      <w:lang/>
    </w:rPr>
  </w:style>
  <w:style w:type="paragraph" w:styleId="Heading4">
    <w:name w:val="heading 4"/>
    <w:basedOn w:val="Normal"/>
    <w:link w:val="Heading4Char"/>
    <w:uiPriority w:val="9"/>
    <w:qFormat/>
    <w:rsid w:val="00C850C1"/>
    <w:pPr>
      <w:spacing w:before="100" w:beforeAutospacing="1" w:after="100" w:afterAutospacing="1" w:line="240" w:lineRule="auto"/>
      <w:outlineLvl w:val="3"/>
    </w:pPr>
    <w:rPr>
      <w:rFonts w:eastAsia="Times New Roman" w:cs="Times New Roman"/>
      <w:b/>
      <w:bCs/>
      <w:lan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850C1"/>
    <w:rPr>
      <w:rFonts w:eastAsia="Times New Roman" w:cs="Times New Roman"/>
      <w:b/>
      <w:bCs/>
      <w:sz w:val="36"/>
      <w:szCs w:val="36"/>
      <w:lang/>
    </w:rPr>
  </w:style>
  <w:style w:type="character" w:customStyle="1" w:styleId="Heading4Char">
    <w:name w:val="Heading 4 Char"/>
    <w:basedOn w:val="DefaultParagraphFont"/>
    <w:link w:val="Heading4"/>
    <w:uiPriority w:val="9"/>
    <w:rsid w:val="00C850C1"/>
    <w:rPr>
      <w:rFonts w:eastAsia="Times New Roman" w:cs="Times New Roman"/>
      <w:b/>
      <w:bCs/>
      <w:lang/>
    </w:rPr>
  </w:style>
  <w:style w:type="character" w:styleId="Strong">
    <w:name w:val="Strong"/>
    <w:basedOn w:val="DefaultParagraphFont"/>
    <w:uiPriority w:val="22"/>
    <w:qFormat/>
    <w:rsid w:val="00C850C1"/>
    <w:rPr>
      <w:b/>
      <w:bCs/>
    </w:rPr>
  </w:style>
  <w:style w:type="paragraph" w:styleId="NoSpacing">
    <w:name w:val="No Spacing"/>
    <w:uiPriority w:val="1"/>
    <w:qFormat/>
    <w:rsid w:val="00C850C1"/>
    <w:pPr>
      <w:spacing w:after="0" w:line="240" w:lineRule="auto"/>
    </w:pPr>
  </w:style>
  <w:style w:type="paragraph" w:styleId="ListParagraph">
    <w:name w:val="List Paragraph"/>
    <w:basedOn w:val="Normal"/>
    <w:uiPriority w:val="34"/>
    <w:qFormat/>
    <w:rsid w:val="00F54942"/>
    <w:pPr>
      <w:ind w:left="720"/>
      <w:contextualSpacing/>
    </w:pPr>
  </w:style>
  <w:style w:type="paragraph" w:styleId="NormalWeb">
    <w:name w:val="Normal (Web)"/>
    <w:basedOn w:val="Normal"/>
    <w:uiPriority w:val="99"/>
    <w:semiHidden/>
    <w:unhideWhenUsed/>
    <w:rsid w:val="008757AB"/>
    <w:pPr>
      <w:spacing w:before="100" w:beforeAutospacing="1" w:after="100" w:afterAutospacing="1" w:line="240" w:lineRule="auto"/>
      <w:ind w:firstLine="0"/>
    </w:pPr>
    <w:rPr>
      <w:rFonts w:eastAsia="Times New Roman" w:cs="Times New Roman"/>
      <w:lang/>
    </w:rPr>
  </w:style>
  <w:style w:type="character" w:customStyle="1" w:styleId="mntl-sc-block-headingtext">
    <w:name w:val="mntl-sc-block-heading__text"/>
    <w:basedOn w:val="DefaultParagraphFont"/>
    <w:rsid w:val="00C02DA4"/>
  </w:style>
  <w:style w:type="paragraph" w:customStyle="1" w:styleId="comp">
    <w:name w:val="comp"/>
    <w:basedOn w:val="Normal"/>
    <w:rsid w:val="00C02DA4"/>
    <w:pPr>
      <w:spacing w:before="100" w:beforeAutospacing="1" w:after="100" w:afterAutospacing="1" w:line="240" w:lineRule="auto"/>
      <w:ind w:firstLine="0"/>
    </w:pPr>
    <w:rPr>
      <w:rFonts w:eastAsia="Times New Roman" w:cs="Times New Roman"/>
      <w:lang/>
    </w:rPr>
  </w:style>
  <w:style w:type="character" w:styleId="Hyperlink">
    <w:name w:val="Hyperlink"/>
    <w:basedOn w:val="DefaultParagraphFont"/>
    <w:uiPriority w:val="99"/>
    <w:semiHidden/>
    <w:unhideWhenUsed/>
    <w:rsid w:val="00C02DA4"/>
    <w:rPr>
      <w:color w:val="0000FF"/>
      <w:u w:val="single"/>
    </w:rPr>
  </w:style>
  <w:style w:type="character" w:customStyle="1" w:styleId="mntl-inline-citation">
    <w:name w:val="mntl-inline-citation"/>
    <w:basedOn w:val="DefaultParagraphFont"/>
    <w:rsid w:val="00C02DA4"/>
  </w:style>
  <w:style w:type="paragraph" w:customStyle="1" w:styleId="no-underline">
    <w:name w:val="no-underline"/>
    <w:basedOn w:val="Normal"/>
    <w:rsid w:val="00E50E0C"/>
    <w:pPr>
      <w:spacing w:before="100" w:beforeAutospacing="1" w:after="100" w:afterAutospacing="1" w:line="240" w:lineRule="auto"/>
      <w:ind w:firstLine="0"/>
    </w:pPr>
    <w:rPr>
      <w:rFonts w:eastAsia="Times New Roman" w:cs="Times New Roman"/>
      <w:lang/>
    </w:rPr>
  </w:style>
  <w:style w:type="character" w:styleId="HTMLCite">
    <w:name w:val="HTML Cite"/>
    <w:basedOn w:val="DefaultParagraphFont"/>
    <w:uiPriority w:val="99"/>
    <w:semiHidden/>
    <w:unhideWhenUsed/>
    <w:rsid w:val="00E50E0C"/>
    <w:rPr>
      <w:i/>
      <w:iCs/>
    </w:rPr>
  </w:style>
  <w:style w:type="character" w:styleId="Emphasis">
    <w:name w:val="Emphasis"/>
    <w:basedOn w:val="DefaultParagraphFont"/>
    <w:uiPriority w:val="20"/>
    <w:qFormat/>
    <w:rsid w:val="00E50E0C"/>
    <w:rPr>
      <w:i/>
      <w:iCs/>
    </w:rPr>
  </w:style>
  <w:style w:type="paragraph" w:styleId="Bibliography">
    <w:name w:val="Bibliography"/>
    <w:basedOn w:val="Normal"/>
    <w:next w:val="Normal"/>
    <w:uiPriority w:val="37"/>
    <w:unhideWhenUsed/>
    <w:rsid w:val="002E389E"/>
    <w:pPr>
      <w:spacing w:after="0" w:line="480" w:lineRule="auto"/>
      <w:ind w:left="720" w:hanging="720"/>
    </w:pPr>
  </w:style>
  <w:style w:type="paragraph" w:styleId="Header">
    <w:name w:val="header"/>
    <w:basedOn w:val="Normal"/>
    <w:link w:val="HeaderChar"/>
    <w:uiPriority w:val="99"/>
    <w:unhideWhenUsed/>
    <w:rsid w:val="00F763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63FD"/>
  </w:style>
  <w:style w:type="paragraph" w:styleId="Footer">
    <w:name w:val="footer"/>
    <w:basedOn w:val="Normal"/>
    <w:link w:val="FooterChar"/>
    <w:uiPriority w:val="99"/>
    <w:unhideWhenUsed/>
    <w:rsid w:val="00F763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63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21521781">
      <w:bodyDiv w:val="1"/>
      <w:marLeft w:val="0"/>
      <w:marRight w:val="0"/>
      <w:marTop w:val="0"/>
      <w:marBottom w:val="0"/>
      <w:divBdr>
        <w:top w:val="none" w:sz="0" w:space="0" w:color="auto"/>
        <w:left w:val="none" w:sz="0" w:space="0" w:color="auto"/>
        <w:bottom w:val="none" w:sz="0" w:space="0" w:color="auto"/>
        <w:right w:val="none" w:sz="0" w:space="0" w:color="auto"/>
      </w:divBdr>
    </w:div>
    <w:div w:id="1339119142">
      <w:bodyDiv w:val="1"/>
      <w:marLeft w:val="0"/>
      <w:marRight w:val="0"/>
      <w:marTop w:val="0"/>
      <w:marBottom w:val="0"/>
      <w:divBdr>
        <w:top w:val="none" w:sz="0" w:space="0" w:color="auto"/>
        <w:left w:val="none" w:sz="0" w:space="0" w:color="auto"/>
        <w:bottom w:val="none" w:sz="0" w:space="0" w:color="auto"/>
        <w:right w:val="none" w:sz="0" w:space="0" w:color="auto"/>
      </w:divBdr>
      <w:divsChild>
        <w:div w:id="13505541">
          <w:marLeft w:val="0"/>
          <w:marRight w:val="0"/>
          <w:marTop w:val="0"/>
          <w:marBottom w:val="0"/>
          <w:divBdr>
            <w:top w:val="none" w:sz="0" w:space="0" w:color="auto"/>
            <w:left w:val="single" w:sz="36" w:space="0" w:color="2EBE7E"/>
            <w:bottom w:val="none" w:sz="0" w:space="0" w:color="auto"/>
            <w:right w:val="none" w:sz="0" w:space="0" w:color="auto"/>
          </w:divBdr>
          <w:divsChild>
            <w:div w:id="651182498">
              <w:marLeft w:val="0"/>
              <w:marRight w:val="0"/>
              <w:marTop w:val="0"/>
              <w:marBottom w:val="0"/>
              <w:divBdr>
                <w:top w:val="none" w:sz="0" w:space="0" w:color="auto"/>
                <w:left w:val="none" w:sz="0" w:space="0" w:color="auto"/>
                <w:bottom w:val="none" w:sz="0" w:space="0" w:color="auto"/>
                <w:right w:val="none" w:sz="0" w:space="0" w:color="auto"/>
              </w:divBdr>
            </w:div>
          </w:divsChild>
        </w:div>
        <w:div w:id="1014376737">
          <w:marLeft w:val="0"/>
          <w:marRight w:val="0"/>
          <w:marTop w:val="0"/>
          <w:marBottom w:val="0"/>
          <w:divBdr>
            <w:top w:val="none" w:sz="0" w:space="0" w:color="auto"/>
            <w:left w:val="single" w:sz="36" w:space="0" w:color="2EBE7E"/>
            <w:bottom w:val="none" w:sz="0" w:space="0" w:color="auto"/>
            <w:right w:val="none" w:sz="0" w:space="0" w:color="auto"/>
          </w:divBdr>
          <w:divsChild>
            <w:div w:id="358514074">
              <w:marLeft w:val="0"/>
              <w:marRight w:val="0"/>
              <w:marTop w:val="0"/>
              <w:marBottom w:val="0"/>
              <w:divBdr>
                <w:top w:val="none" w:sz="0" w:space="0" w:color="auto"/>
                <w:left w:val="none" w:sz="0" w:space="0" w:color="auto"/>
                <w:bottom w:val="none" w:sz="0" w:space="0" w:color="auto"/>
                <w:right w:val="none" w:sz="0" w:space="0" w:color="auto"/>
              </w:divBdr>
            </w:div>
          </w:divsChild>
        </w:div>
        <w:div w:id="584653291">
          <w:marLeft w:val="0"/>
          <w:marRight w:val="0"/>
          <w:marTop w:val="0"/>
          <w:marBottom w:val="0"/>
          <w:divBdr>
            <w:top w:val="none" w:sz="0" w:space="0" w:color="auto"/>
            <w:left w:val="single" w:sz="36" w:space="0" w:color="2EBE7E"/>
            <w:bottom w:val="none" w:sz="0" w:space="0" w:color="auto"/>
            <w:right w:val="none" w:sz="0" w:space="0" w:color="auto"/>
          </w:divBdr>
          <w:divsChild>
            <w:div w:id="1925996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793387">
      <w:bodyDiv w:val="1"/>
      <w:marLeft w:val="0"/>
      <w:marRight w:val="0"/>
      <w:marTop w:val="0"/>
      <w:marBottom w:val="0"/>
      <w:divBdr>
        <w:top w:val="none" w:sz="0" w:space="0" w:color="auto"/>
        <w:left w:val="none" w:sz="0" w:space="0" w:color="auto"/>
        <w:bottom w:val="none" w:sz="0" w:space="0" w:color="auto"/>
        <w:right w:val="none" w:sz="0" w:space="0" w:color="auto"/>
      </w:divBdr>
      <w:divsChild>
        <w:div w:id="740981400">
          <w:blockQuote w:val="1"/>
          <w:marLeft w:val="0"/>
          <w:marRight w:val="0"/>
          <w:marTop w:val="240"/>
          <w:marBottom w:val="336"/>
          <w:divBdr>
            <w:top w:val="none" w:sz="0" w:space="0" w:color="auto"/>
            <w:left w:val="none" w:sz="0" w:space="0" w:color="auto"/>
            <w:bottom w:val="none" w:sz="0" w:space="0" w:color="auto"/>
            <w:right w:val="none" w:sz="0" w:space="0" w:color="auto"/>
          </w:divBdr>
        </w:div>
        <w:div w:id="914164236">
          <w:blockQuote w:val="1"/>
          <w:marLeft w:val="0"/>
          <w:marRight w:val="0"/>
          <w:marTop w:val="240"/>
          <w:marBottom w:val="336"/>
          <w:divBdr>
            <w:top w:val="none" w:sz="0" w:space="0" w:color="auto"/>
            <w:left w:val="none" w:sz="0" w:space="0" w:color="auto"/>
            <w:bottom w:val="none" w:sz="0" w:space="0" w:color="auto"/>
            <w:right w:val="none" w:sz="0" w:space="0" w:color="auto"/>
          </w:divBdr>
        </w:div>
        <w:div w:id="30618050">
          <w:blockQuote w:val="1"/>
          <w:marLeft w:val="0"/>
          <w:marRight w:val="0"/>
          <w:marTop w:val="240"/>
          <w:marBottom w:val="336"/>
          <w:divBdr>
            <w:top w:val="none" w:sz="0" w:space="0" w:color="auto"/>
            <w:left w:val="none" w:sz="0" w:space="0" w:color="auto"/>
            <w:bottom w:val="none" w:sz="0" w:space="0" w:color="auto"/>
            <w:right w:val="none" w:sz="0" w:space="0" w:color="auto"/>
          </w:divBdr>
        </w:div>
      </w:divsChild>
    </w:div>
    <w:div w:id="2050103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theme" Target="theme/theme1.xml" /><Relationship Id="rId5" Type="http://schemas.openxmlformats.org/officeDocument/2006/relationships/webSettings" Target="webSettings.xml" /><Relationship Id="rId10" Type="http://schemas.openxmlformats.org/officeDocument/2006/relationships/fontTable" Target="fontTable.xml" /><Relationship Id="rId4" Type="http://schemas.openxmlformats.org/officeDocument/2006/relationships/settings" Target="settings.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5320D9E4-537C-4C89-85A0-62153D54F944}">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2599</Words>
  <Characters>14819</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wambui</dc:creator>
  <cp:keywords/>
  <dc:description/>
  <cp:lastModifiedBy>francmtk91@gmail.com</cp:lastModifiedBy>
  <cp:revision>2</cp:revision>
  <dcterms:created xsi:type="dcterms:W3CDTF">2020-07-10T21:20:00Z</dcterms:created>
  <dcterms:modified xsi:type="dcterms:W3CDTF">2020-07-10T21:20:00Z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zotero-version="5.0.88"&gt;&lt;session id="Fe70djGV"/&gt;&lt;style id="http://www.zotero.org/styles/apa" locale="en-US" hasBibliography="1" bibliographyStyleHasBeenSet="1"/&gt;&lt;prefs&gt;&lt;pref name="fieldType" value="Field"/&gt;&lt;/prefs&gt;&lt;/data&gt;</vt:lpwstr>
  </property>
</Properties>
</file>